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right"/>
        <w:outlineLvl w:val="0"/>
      </w:pPr>
      <w:bookmarkStart w:id="0" w:name="Par25"/>
      <w:bookmarkEnd w:id="0"/>
      <w:r>
        <w:t>Утвержден</w:t>
      </w:r>
    </w:p>
    <w:p w:rsidR="00EC6AD3" w:rsidRDefault="00EC6AD3">
      <w:pPr>
        <w:pStyle w:val="ConsPlusNormal"/>
        <w:jc w:val="right"/>
      </w:pPr>
      <w:r>
        <w:t>приказом Министерства труда</w:t>
      </w:r>
    </w:p>
    <w:p w:rsidR="00EC6AD3" w:rsidRDefault="00EC6AD3">
      <w:pPr>
        <w:pStyle w:val="ConsPlusNormal"/>
        <w:jc w:val="right"/>
      </w:pPr>
      <w:r>
        <w:t>и социальной защиты</w:t>
      </w:r>
    </w:p>
    <w:p w:rsidR="00EC6AD3" w:rsidRDefault="00EC6AD3">
      <w:pPr>
        <w:pStyle w:val="ConsPlusNormal"/>
        <w:jc w:val="right"/>
      </w:pPr>
      <w:r>
        <w:t>Российской Федерации</w:t>
      </w:r>
    </w:p>
    <w:p w:rsidR="00EC6AD3" w:rsidRDefault="00EC6AD3">
      <w:pPr>
        <w:pStyle w:val="ConsPlusNormal"/>
        <w:jc w:val="right"/>
      </w:pPr>
      <w:r>
        <w:t>от 18 октября 2013 г. N 544н</w:t>
      </w:r>
    </w:p>
    <w:p w:rsidR="00EC6AD3" w:rsidRDefault="00EC6AD3">
      <w:pPr>
        <w:pStyle w:val="ConsPlusNormal"/>
        <w:jc w:val="center"/>
      </w:pPr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ПРОФЕССИОНАЛЬНЫЙ СТАНДАРТ</w:t>
      </w:r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  <w:proofErr w:type="gramEnd"/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ОСНОВНОМ ОБЩЕМ, СРЕДНЕМ ОБЩЕМ ОБРАЗОВАНИИ)</w:t>
      </w:r>
      <w:proofErr w:type="gramEnd"/>
    </w:p>
    <w:p w:rsidR="00EC6AD3" w:rsidRDefault="00EC6A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EC6AD3" w:rsidRDefault="00EC6AD3">
      <w:pPr>
        <w:pStyle w:val="ConsPlusNormal"/>
        <w:jc w:val="center"/>
      </w:pPr>
    </w:p>
    <w:p w:rsidR="00EC6AD3" w:rsidRDefault="00EC6AD3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EC6AD3" w:rsidRDefault="00EC6AD3">
      <w:pPr>
        <w:pStyle w:val="ConsPlusNonformat"/>
      </w:pPr>
      <w:r>
        <w:t xml:space="preserve">                                                         │        1       │</w:t>
      </w:r>
    </w:p>
    <w:p w:rsidR="00EC6AD3" w:rsidRDefault="00EC6AD3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EC6AD3" w:rsidRDefault="00EC6AD3">
      <w:pPr>
        <w:pStyle w:val="ConsPlusNonformat"/>
      </w:pPr>
      <w:r>
        <w:t xml:space="preserve">                                                           Регистрационный</w:t>
      </w:r>
    </w:p>
    <w:p w:rsidR="00EC6AD3" w:rsidRDefault="00EC6AD3">
      <w:pPr>
        <w:pStyle w:val="ConsPlusNonformat"/>
      </w:pPr>
      <w:r>
        <w:t xml:space="preserve">                                                                номер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center"/>
        <w:outlineLvl w:val="1"/>
      </w:pPr>
      <w:bookmarkStart w:id="2" w:name="Par44"/>
      <w:bookmarkEnd w:id="2"/>
      <w:r>
        <w:t>I. Общие сведения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nformat"/>
      </w:pPr>
      <w:r>
        <w:t xml:space="preserve">                                                               ┌──────────┐</w:t>
      </w:r>
    </w:p>
    <w:p w:rsidR="00EC6AD3" w:rsidRDefault="00EC6AD3">
      <w:pPr>
        <w:pStyle w:val="ConsPlusNonformat"/>
      </w:pPr>
      <w:r w:rsidRPr="00D61635">
        <w:rPr>
          <w:highlight w:val="yellow"/>
        </w:rPr>
        <w:t>Дошкольное образование</w:t>
      </w:r>
      <w:r>
        <w:t xml:space="preserve">                                         │          </w:t>
      </w:r>
      <w:proofErr w:type="spellStart"/>
      <w:r>
        <w:t>│</w:t>
      </w:r>
      <w:proofErr w:type="spellEnd"/>
    </w:p>
    <w:p w:rsidR="00EC6AD3" w:rsidRDefault="00EC6AD3">
      <w:pPr>
        <w:pStyle w:val="ConsPlusNonformat"/>
      </w:pPr>
      <w:r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EC6AD3" w:rsidRDefault="00EC6AD3">
      <w:pPr>
        <w:pStyle w:val="ConsPlusNonformat"/>
      </w:pPr>
      <w:r>
        <w:t xml:space="preserve">Основное общее образование                                     │  </w:t>
      </w:r>
      <w:r w:rsidRPr="00D61635">
        <w:rPr>
          <w:highlight w:val="yellow"/>
        </w:rPr>
        <w:t>01.001</w:t>
      </w:r>
      <w:r>
        <w:t xml:space="preserve">  │</w:t>
      </w:r>
    </w:p>
    <w:p w:rsidR="00EC6AD3" w:rsidRDefault="00EC6AD3">
      <w:pPr>
        <w:pStyle w:val="ConsPlusNonformat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EC6AD3" w:rsidRDefault="00EC6AD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EC6AD3" w:rsidRDefault="00EC6AD3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</w:pPr>
      <w:r w:rsidRPr="00D61635">
        <w:rPr>
          <w:highlight w:val="yellow"/>
        </w:rPr>
        <w:t>Основная цель вида профессиональной деятельности: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6AD3" w:rsidRPr="00D61635" w:rsidRDefault="00EC6AD3">
      <w:pPr>
        <w:pStyle w:val="ConsPlusNonformat"/>
        <w:rPr>
          <w:highlight w:val="yellow"/>
        </w:rPr>
      </w:pPr>
      <w:proofErr w:type="spellStart"/>
      <w:r>
        <w:t>│</w:t>
      </w:r>
      <w:r w:rsidRPr="00D61635">
        <w:rPr>
          <w:highlight w:val="yellow"/>
        </w:rPr>
        <w:t>Оказание</w:t>
      </w:r>
      <w:proofErr w:type="spellEnd"/>
      <w:r w:rsidRPr="00D61635">
        <w:rPr>
          <w:highlight w:val="yellow"/>
        </w:rPr>
        <w:t xml:space="preserve"> образовательных услуг по основным общеобразовательным </w:t>
      </w:r>
      <w:proofErr w:type="spellStart"/>
      <w:r w:rsidRPr="00D61635">
        <w:rPr>
          <w:highlight w:val="yellow"/>
        </w:rPr>
        <w:t>программам│</w:t>
      </w:r>
      <w:proofErr w:type="spellEnd"/>
    </w:p>
    <w:p w:rsidR="00EC6AD3" w:rsidRDefault="00EC6AD3">
      <w:pPr>
        <w:pStyle w:val="ConsPlusNonformat"/>
      </w:pPr>
      <w:proofErr w:type="spellStart"/>
      <w:r w:rsidRPr="00D61635">
        <w:rPr>
          <w:highlight w:val="yellow"/>
        </w:rPr>
        <w:t>│образовательными</w:t>
      </w:r>
      <w:proofErr w:type="spellEnd"/>
      <w:r w:rsidRPr="00D61635">
        <w:rPr>
          <w:highlight w:val="yellow"/>
        </w:rPr>
        <w:t xml:space="preserve"> организациями (организациями, осуществляющими обучение)</w:t>
      </w:r>
      <w:r>
        <w:t xml:space="preserve"> │</w:t>
      </w:r>
    </w:p>
    <w:p w:rsidR="00EC6AD3" w:rsidRDefault="00EC6AD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</w:pPr>
      <w:r>
        <w:t>Группа занятий:</w:t>
      </w: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EC6AD3" w:rsidRPr="00EC6AD3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D61635" w:rsidRDefault="00EC6AD3">
            <w:pPr>
              <w:pStyle w:val="ConsPlusNormal"/>
              <w:jc w:val="both"/>
              <w:rPr>
                <w:highlight w:val="yellow"/>
              </w:rPr>
            </w:pPr>
            <w:r w:rsidRPr="00D61635">
              <w:rPr>
                <w:highlight w:val="yellow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D61635" w:rsidRDefault="00EC6AD3">
            <w:pPr>
              <w:pStyle w:val="ConsPlusNormal"/>
              <w:rPr>
                <w:highlight w:val="yellow"/>
              </w:rPr>
            </w:pPr>
            <w:r w:rsidRPr="00D61635">
              <w:rPr>
                <w:highlight w:val="yellow"/>
              </w:rPr>
              <w:t>Персонал дошкольного воспитания и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Преподавательский персонал специального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</w:p>
        </w:tc>
      </w:tr>
      <w:tr w:rsidR="00EC6AD3" w:rsidRPr="00EC6AD3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 xml:space="preserve">(код ОКЗ </w:t>
            </w:r>
            <w:hyperlink w:anchor="Par699" w:tooltip="Ссылка на текущий документ" w:history="1">
              <w:r w:rsidRPr="00EC6AD3">
                <w:rPr>
                  <w:color w:val="0000FF"/>
                </w:rPr>
                <w:t>&lt;1&gt;</w:t>
              </w:r>
            </w:hyperlink>
            <w:r w:rsidRPr="00EC6AD3"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(наименование)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</w:pPr>
      <w:r>
        <w:t>Отнесение к видам экономической деятельности:</w:t>
      </w: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EC6AD3" w:rsidRPr="00EC6AD3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D61635" w:rsidRDefault="00EC6AD3">
            <w:pPr>
              <w:pStyle w:val="ConsPlusNormal"/>
              <w:jc w:val="both"/>
              <w:rPr>
                <w:highlight w:val="yellow"/>
              </w:rPr>
            </w:pPr>
            <w:r w:rsidRPr="00D61635">
              <w:rPr>
                <w:highlight w:val="yellow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D61635" w:rsidRDefault="00EC6AD3">
            <w:pPr>
              <w:pStyle w:val="ConsPlusNormal"/>
              <w:rPr>
                <w:highlight w:val="yellow"/>
              </w:rPr>
            </w:pPr>
            <w:r w:rsidRPr="00D61635">
              <w:rPr>
                <w:highlight w:val="yellow"/>
              </w:rPr>
              <w:t>Услуги в области дошкольного и начального общего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Услуги в области основного общего и среднего (полного) общего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 xml:space="preserve">(код КВЭД </w:t>
            </w:r>
            <w:hyperlink w:anchor="Par700" w:tooltip="Ссылка на текущий документ" w:history="1">
              <w:r w:rsidRPr="00EC6AD3">
                <w:rPr>
                  <w:color w:val="0000FF"/>
                </w:rPr>
                <w:t>&lt;2&gt;</w:t>
              </w:r>
            </w:hyperlink>
            <w:r w:rsidRPr="00EC6AD3"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(наименование вида экономической деятельности)</w:t>
            </w:r>
          </w:p>
        </w:tc>
      </w:tr>
    </w:tbl>
    <w:p w:rsidR="00EC6AD3" w:rsidRDefault="00EC6AD3">
      <w:pPr>
        <w:pStyle w:val="ConsPlusNormal"/>
        <w:ind w:firstLine="540"/>
        <w:jc w:val="both"/>
        <w:sectPr w:rsidR="00EC6AD3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center"/>
        <w:outlineLvl w:val="1"/>
      </w:pPr>
      <w:bookmarkStart w:id="3" w:name="Par89"/>
      <w:bookmarkEnd w:id="3"/>
      <w:r>
        <w:t>II</w:t>
      </w:r>
      <w:r w:rsidRPr="00D61635">
        <w:rPr>
          <w:highlight w:val="yellow"/>
        </w:rPr>
        <w:t>. Описание трудовых функций</w:t>
      </w:r>
      <w:r>
        <w:t>, входящих</w:t>
      </w:r>
    </w:p>
    <w:p w:rsidR="00EC6AD3" w:rsidRDefault="00EC6AD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EC6AD3" w:rsidRDefault="00EC6AD3">
      <w:pPr>
        <w:pStyle w:val="ConsPlusNormal"/>
        <w:jc w:val="center"/>
      </w:pPr>
      <w:r>
        <w:t>профессиональной деятельности)</w:t>
      </w: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EC6AD3" w:rsidRPr="00EC6AD3"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Трудовые функции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уровень (подуровень) квалификации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D61635">
              <w:rPr>
                <w:highlight w:val="yellow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</w:t>
            </w:r>
            <w:r w:rsidRPr="00EC6AD3">
              <w:t xml:space="preserve">, начального общего, основного общего, среднего общего </w:t>
            </w:r>
            <w:r w:rsidRPr="00D61635">
              <w:rPr>
                <w:highlight w:val="yellow"/>
              </w:rPr>
              <w:t>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 xml:space="preserve">Общепедагогическая функция. </w:t>
            </w:r>
            <w:r w:rsidRPr="00D61635">
              <w:rPr>
                <w:highlight w:val="yellow"/>
              </w:rPr>
              <w:t>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D61635">
              <w:rPr>
                <w:highlight w:val="yellow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D61635" w:rsidRDefault="00EC6AD3">
            <w:pPr>
              <w:pStyle w:val="ConsPlusNormal"/>
              <w:rPr>
                <w:highlight w:val="yellow"/>
              </w:rPr>
            </w:pPr>
            <w:r w:rsidRPr="00D61635">
              <w:rPr>
                <w:highlight w:val="yellow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D61635">
              <w:rPr>
                <w:highlight w:val="yellow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D61635">
              <w:rPr>
                <w:highlight w:val="yellow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5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EC6AD3" w:rsidRPr="00EC6AD3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center"/>
        <w:outlineLvl w:val="1"/>
      </w:pPr>
      <w:bookmarkStart w:id="4" w:name="Par132"/>
      <w:bookmarkEnd w:id="4"/>
      <w:r>
        <w:lastRenderedPageBreak/>
        <w:t xml:space="preserve">III. </w:t>
      </w:r>
      <w:r w:rsidRPr="00D61635">
        <w:rPr>
          <w:highlight w:val="yellow"/>
        </w:rPr>
        <w:t>Характеристика</w:t>
      </w:r>
      <w:r>
        <w:t xml:space="preserve"> обобщенных </w:t>
      </w:r>
      <w:r w:rsidRPr="00D61635">
        <w:rPr>
          <w:highlight w:val="yellow"/>
        </w:rPr>
        <w:t>трудовых функций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  <w:outlineLvl w:val="2"/>
      </w:pPr>
      <w:bookmarkStart w:id="5" w:name="Par134"/>
      <w:bookmarkEnd w:id="5"/>
      <w:r>
        <w:t>3.1. Обобщенная трудовая функция</w:t>
      </w:r>
    </w:p>
    <w:p w:rsidR="00EC6AD3" w:rsidRDefault="00EC6AD3">
      <w:pPr>
        <w:pStyle w:val="ConsPlusNormal"/>
        <w:jc w:val="both"/>
        <w:outlineLvl w:val="2"/>
        <w:sectPr w:rsidR="00EC6AD3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EC6AD3" w:rsidRPr="00EC6AD3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D61635">
              <w:rPr>
                <w:highlight w:val="yellow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</w:t>
            </w:r>
            <w:r w:rsidRPr="00EC6AD3">
              <w:t xml:space="preserve">, начального общего, основного общего, среднего общего </w:t>
            </w:r>
            <w:r w:rsidRPr="00D61635">
              <w:rPr>
                <w:highlight w:val="yellow"/>
              </w:rPr>
              <w:t>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</w:pPr>
            <w:r w:rsidRPr="00EC6AD3"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16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EC6AD3" w:rsidRPr="00EC6AD3"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D61635">
              <w:rPr>
                <w:highlight w:val="yellow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Учитель,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D61635">
              <w:rPr>
                <w:highlight w:val="yellow"/>
              </w:rPr>
              <w:t>Воспитатель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EC6AD3" w:rsidRPr="00EC6AD3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D61635">
              <w:rPr>
                <w:highlight w:val="yellow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D61635">
              <w:rPr>
                <w:highlight w:val="yellow"/>
              </w:rPr>
              <w:t>Высшее профессиональное образование или среднее профессиональное образование</w:t>
            </w:r>
            <w:r w:rsidRPr="00EC6AD3">
              <w:t xml:space="preserve">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D61635">
              <w:rPr>
                <w:highlight w:val="yellow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D61635">
              <w:rPr>
                <w:highlight w:val="yellow"/>
              </w:rPr>
              <w:t>Требования к опыту практической работы не предъявляются</w:t>
            </w:r>
          </w:p>
        </w:tc>
      </w:tr>
      <w:tr w:rsidR="00EC6AD3" w:rsidRPr="00EC6AD3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D61635">
              <w:rPr>
                <w:highlight w:val="yellow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D61635">
              <w:rPr>
                <w:highlight w:val="yellow"/>
              </w:rPr>
              <w:t>К педагогической деятельности не допускаются лица: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признанные</w:t>
            </w:r>
            <w:proofErr w:type="gramEnd"/>
            <w:r w:rsidRPr="00EC6AD3">
              <w:t xml:space="preserve"> недееспособными в установленном федеральным законом порядке;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D61635">
              <w:rPr>
                <w:highlight w:val="yellow"/>
              </w:rPr>
              <w:t>имеющие заболевания, предусмотренные установленным перечнем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  <w:outlineLvl w:val="3"/>
      </w:pPr>
      <w:bookmarkStart w:id="6" w:name="Par168"/>
      <w:bookmarkEnd w:id="6"/>
      <w:r>
        <w:t>Дополнительные характеристики</w:t>
      </w: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EC6AD3" w:rsidRPr="00EC6AD3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Наименование базовой группы, должности (профессии) или специальности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Преподаватели в средней школе</w:t>
            </w:r>
          </w:p>
        </w:tc>
      </w:tr>
      <w:tr w:rsidR="00EC6AD3" w:rsidRPr="00EC6AD3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Преподаватели в системе специального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Преподавательский персонал начального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C5623F" w:rsidRDefault="00EC6AD3">
            <w:pPr>
              <w:pStyle w:val="ConsPlusNormal"/>
              <w:jc w:val="both"/>
              <w:rPr>
                <w:highlight w:val="yellow"/>
              </w:rPr>
            </w:pPr>
            <w:r w:rsidRPr="00C5623F">
              <w:rPr>
                <w:highlight w:val="yellow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C5623F" w:rsidRDefault="00EC6AD3">
            <w:pPr>
              <w:pStyle w:val="ConsPlusNormal"/>
              <w:rPr>
                <w:highlight w:val="yellow"/>
              </w:rPr>
            </w:pPr>
            <w:r w:rsidRPr="00C5623F">
              <w:rPr>
                <w:highlight w:val="yellow"/>
              </w:rPr>
              <w:t>Персонал дошкольного воспитания и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Преподавательский персонал специального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 xml:space="preserve">ЕКС </w:t>
            </w:r>
            <w:hyperlink w:anchor="Par701" w:tooltip="Ссылка на текущий документ" w:history="1">
              <w:r w:rsidRPr="00EC6AD3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Учитель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Воспитатель</w:t>
            </w:r>
          </w:p>
        </w:tc>
      </w:tr>
      <w:tr w:rsidR="00EC6AD3" w:rsidRPr="00EC6AD3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 xml:space="preserve">ОКСО </w:t>
            </w:r>
            <w:hyperlink w:anchor="Par702" w:tooltip="Ссылка на текущий документ" w:history="1">
              <w:r w:rsidRPr="00EC6AD3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Образование и педагогика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  <w:outlineLvl w:val="3"/>
      </w:pPr>
      <w:bookmarkStart w:id="7" w:name="Par192"/>
      <w:bookmarkEnd w:id="7"/>
      <w:r>
        <w:t xml:space="preserve">3.1.1. </w:t>
      </w:r>
      <w:r w:rsidRPr="00C5623F">
        <w:rPr>
          <w:highlight w:val="yellow"/>
        </w:rPr>
        <w:t>Трудовая функция</w:t>
      </w: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EC6AD3" w:rsidRPr="00EC6AD3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Общепедагогическая функция. </w:t>
            </w:r>
            <w:r w:rsidRPr="00C5623F">
              <w:rPr>
                <w:highlight w:val="yellow"/>
              </w:rPr>
              <w:t>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EC6AD3" w:rsidRPr="00EC6AD3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C5623F">
              <w:rPr>
                <w:highlight w:val="yellow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Разработка и реализация программ учебных дисциплин</w:t>
            </w:r>
            <w:r w:rsidRPr="00EC6AD3">
              <w:t xml:space="preserve"> в рамках основной общеобразовательной программы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</w:t>
            </w:r>
            <w:r w:rsidRPr="00EC6AD3">
              <w:t xml:space="preserve">, начального общего, основного общего, среднего общего </w:t>
            </w:r>
            <w:r w:rsidRPr="00C5623F">
              <w:rPr>
                <w:highlight w:val="yellow"/>
              </w:rPr>
              <w:t>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Участие в разработке и реализации программы развития</w:t>
            </w:r>
            <w:r w:rsidRPr="00EC6AD3">
              <w:t xml:space="preserve"> образовательной организации в целях создания безопасной и комфортной образовательной среды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Планирование и проведение учебных занятий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Организация, осуществление контроля и оценки учебных достижений</w:t>
            </w:r>
            <w:r w:rsidRPr="00EC6AD3">
              <w:t xml:space="preserve">, текущих и итоговых </w:t>
            </w:r>
            <w:r w:rsidRPr="00C5623F">
              <w:rPr>
                <w:highlight w:val="yellow"/>
              </w:rPr>
              <w:t>результатов освоения основной образовательной программы</w:t>
            </w:r>
            <w:r w:rsidRPr="00EC6AD3">
              <w:t xml:space="preserve"> </w:t>
            </w:r>
            <w:proofErr w:type="gramStart"/>
            <w:r w:rsidRPr="00EC6AD3">
              <w:t>обучающимися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Формирование универсальных учебных действий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Формирование мотивации к обучению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Объективная оценка знаний обучающихся</w:t>
            </w:r>
            <w:r w:rsidRPr="00EC6AD3">
              <w:t xml:space="preserve">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C5623F">
              <w:rPr>
                <w:highlight w:val="yellow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Объективно оценивать знания обучающихся</w:t>
            </w:r>
            <w:r w:rsidRPr="00EC6AD3">
              <w:t xml:space="preserve">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Разрабатывать (осваивать) и применять современные психолого-педагогические технологии,</w:t>
            </w:r>
            <w:r w:rsidRPr="00EC6AD3">
              <w:t xml:space="preserve"> основанные на знании законов развития личности и поведения в реальной и виртуальной среде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</w:t>
            </w:r>
            <w:r w:rsidRPr="00EC6AD3">
              <w:t xml:space="preserve">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 xml:space="preserve">Владеть </w:t>
            </w:r>
            <w:proofErr w:type="spellStart"/>
            <w:proofErr w:type="gramStart"/>
            <w:r w:rsidRPr="00C5623F">
              <w:rPr>
                <w:highlight w:val="yellow"/>
              </w:rPr>
              <w:t>ИКТ-компетентностями</w:t>
            </w:r>
            <w:proofErr w:type="spellEnd"/>
            <w:proofErr w:type="gramEnd"/>
            <w:r w:rsidRPr="00C5623F">
              <w:rPr>
                <w:highlight w:val="yellow"/>
              </w:rPr>
              <w:t>:</w:t>
            </w:r>
          </w:p>
          <w:p w:rsidR="00EC6AD3" w:rsidRPr="00EC6AD3" w:rsidRDefault="00EC6AD3">
            <w:pPr>
              <w:pStyle w:val="ConsPlusNonformat"/>
            </w:pPr>
            <w:r w:rsidRPr="00EC6AD3">
              <w:t xml:space="preserve">  </w:t>
            </w:r>
            <w:proofErr w:type="spellStart"/>
            <w:r w:rsidRPr="00EC6AD3">
              <w:t>общепользовательская</w:t>
            </w:r>
            <w:proofErr w:type="spellEnd"/>
            <w:r w:rsidRPr="00EC6AD3">
              <w:t xml:space="preserve"> ИКТ-компетентность;</w:t>
            </w:r>
          </w:p>
          <w:p w:rsidR="00EC6AD3" w:rsidRPr="00EC6AD3" w:rsidRDefault="00EC6AD3">
            <w:pPr>
              <w:pStyle w:val="ConsPlusNonformat"/>
            </w:pPr>
            <w:r w:rsidRPr="00EC6AD3">
              <w:t xml:space="preserve">  </w:t>
            </w:r>
            <w:proofErr w:type="gramStart"/>
            <w:r w:rsidRPr="00EC6AD3">
              <w:t>общепедагогическая</w:t>
            </w:r>
            <w:proofErr w:type="gramEnd"/>
            <w:r w:rsidRPr="00EC6AD3">
              <w:t xml:space="preserve"> ИКТ-компетентность;</w:t>
            </w:r>
          </w:p>
          <w:p w:rsidR="00EC6AD3" w:rsidRPr="00EC6AD3" w:rsidRDefault="00EC6AD3">
            <w:pPr>
              <w:pStyle w:val="ConsPlusNonformat"/>
            </w:pPr>
            <w:r w:rsidRPr="00EC6AD3">
              <w:t xml:space="preserve">  </w:t>
            </w:r>
            <w:proofErr w:type="gramStart"/>
            <w:r w:rsidRPr="00EC6AD3">
              <w:t>предметно-педагогическая</w:t>
            </w:r>
            <w:proofErr w:type="gramEnd"/>
            <w:r w:rsidRPr="00EC6AD3">
              <w:t xml:space="preserve"> ИКТ-</w:t>
            </w:r>
          </w:p>
          <w:p w:rsidR="00EC6AD3" w:rsidRPr="00EC6AD3" w:rsidRDefault="00EC6AD3">
            <w:pPr>
              <w:pStyle w:val="ConsPlusNonformat"/>
            </w:pPr>
            <w:r w:rsidRPr="00EC6AD3">
              <w:t xml:space="preserve">  </w:t>
            </w:r>
            <w:proofErr w:type="gramStart"/>
            <w:r w:rsidRPr="00EC6AD3">
              <w:t>компетентность (отражающая</w:t>
            </w:r>
            <w:proofErr w:type="gramEnd"/>
          </w:p>
          <w:p w:rsidR="00EC6AD3" w:rsidRPr="00EC6AD3" w:rsidRDefault="00EC6AD3">
            <w:pPr>
              <w:pStyle w:val="ConsPlusNonformat"/>
            </w:pPr>
            <w:r w:rsidRPr="00EC6AD3">
              <w:t xml:space="preserve">  </w:t>
            </w:r>
            <w:proofErr w:type="gramStart"/>
            <w:r w:rsidRPr="00EC6AD3">
              <w:t>профессиональную</w:t>
            </w:r>
            <w:proofErr w:type="gramEnd"/>
            <w:r w:rsidRPr="00EC6AD3">
              <w:t xml:space="preserve"> ИКТ-компетентность</w:t>
            </w:r>
          </w:p>
          <w:p w:rsidR="00EC6AD3" w:rsidRPr="00EC6AD3" w:rsidRDefault="00EC6AD3">
            <w:pPr>
              <w:pStyle w:val="ConsPlusNonformat"/>
            </w:pPr>
            <w:r w:rsidRPr="00EC6AD3">
              <w:t xml:space="preserve">  соответствующей области человеческой</w:t>
            </w:r>
          </w:p>
          <w:p w:rsidR="00EC6AD3" w:rsidRPr="00EC6AD3" w:rsidRDefault="00EC6AD3">
            <w:pPr>
              <w:pStyle w:val="ConsPlusNonformat"/>
            </w:pPr>
            <w:r w:rsidRPr="00EC6AD3">
              <w:lastRenderedPageBreak/>
              <w:t xml:space="preserve">  деятельности)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Организовывать различные виды</w:t>
            </w:r>
            <w:r w:rsidRPr="00EC6AD3">
              <w:t xml:space="preserve"> внеурочной </w:t>
            </w:r>
            <w:r w:rsidRPr="00C5623F">
              <w:rPr>
                <w:highlight w:val="yellow"/>
              </w:rPr>
              <w:t xml:space="preserve">деятельности: </w:t>
            </w:r>
            <w:proofErr w:type="gramStart"/>
            <w:r w:rsidRPr="00C5623F">
              <w:rPr>
                <w:highlight w:val="yellow"/>
              </w:rPr>
              <w:t>игровую</w:t>
            </w:r>
            <w:proofErr w:type="gramEnd"/>
            <w:r w:rsidRPr="00C5623F">
              <w:rPr>
                <w:highlight w:val="yellow"/>
              </w:rPr>
              <w:t xml:space="preserve">, учебно-исследовательскую, художественно-продуктивную, </w:t>
            </w:r>
            <w:proofErr w:type="spellStart"/>
            <w:r w:rsidRPr="00C5623F">
              <w:rPr>
                <w:highlight w:val="yellow"/>
              </w:rPr>
              <w:t>культурно-досуговую</w:t>
            </w:r>
            <w:proofErr w:type="spellEnd"/>
            <w:r w:rsidRPr="00EC6AD3"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C5623F">
              <w:rPr>
                <w:highlight w:val="yellow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Преподаваемый предмет</w:t>
            </w:r>
            <w:r w:rsidRPr="00EC6AD3">
              <w:t xml:space="preserve">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Основные закономерности возрастного развития,</w:t>
            </w:r>
            <w:r w:rsidRPr="00EC6AD3">
              <w:t xml:space="preserve">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 xml:space="preserve">Основы </w:t>
            </w:r>
            <w:proofErr w:type="spellStart"/>
            <w:r w:rsidRPr="00C5623F">
              <w:rPr>
                <w:highlight w:val="yellow"/>
              </w:rPr>
              <w:t>психодидактики</w:t>
            </w:r>
            <w:proofErr w:type="spellEnd"/>
            <w:r w:rsidRPr="00C5623F">
              <w:rPr>
                <w:highlight w:val="yellow"/>
              </w:rPr>
              <w:t>, поликультурного образования</w:t>
            </w:r>
            <w:r w:rsidRPr="00EC6AD3">
              <w:t>, закономерностей поведения в социальных сетях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623F">
              <w:rPr>
                <w:highlight w:val="yellow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 xml:space="preserve">Основы методики преподавания, основные принципы </w:t>
            </w:r>
            <w:proofErr w:type="spellStart"/>
            <w:r w:rsidRPr="001D72FF">
              <w:rPr>
                <w:highlight w:val="yellow"/>
              </w:rPr>
              <w:t>деятельностного</w:t>
            </w:r>
            <w:proofErr w:type="spellEnd"/>
            <w:r w:rsidRPr="001D72FF">
              <w:rPr>
                <w:highlight w:val="yellow"/>
              </w:rPr>
              <w:t xml:space="preserve"> подхода, виды и приемы современных педагогических технологий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 xml:space="preserve">Рабочая программа и методика </w:t>
            </w:r>
            <w:proofErr w:type="gramStart"/>
            <w:r w:rsidRPr="001D72FF">
              <w:rPr>
                <w:highlight w:val="yellow"/>
              </w:rPr>
              <w:t>обучения по</w:t>
            </w:r>
            <w:proofErr w:type="gramEnd"/>
            <w:r w:rsidRPr="001D72FF">
              <w:rPr>
                <w:highlight w:val="yellow"/>
              </w:rPr>
              <w:t xml:space="preserve"> данному предмету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Приоритетные направления развития образовательной системы Российской Федерации,</w:t>
            </w:r>
            <w:r w:rsidRPr="00EC6AD3">
              <w:t xml:space="preserve"> </w:t>
            </w:r>
            <w:r w:rsidRPr="001D72FF">
              <w:rPr>
                <w:highlight w:val="yellow"/>
              </w:rPr>
              <w:t>законов и иных нормативных правовых актов, регламентирующих образовательную деятельность</w:t>
            </w:r>
            <w:r w:rsidRPr="00EC6AD3">
              <w:t xml:space="preserve"> в Российской Федерации, </w:t>
            </w:r>
            <w:r w:rsidRPr="001D72FF">
              <w:rPr>
                <w:highlight w:val="yellow"/>
              </w:rPr>
              <w:t>нормативных документов по вопросам обучения и воспитания детей</w:t>
            </w:r>
            <w:r w:rsidRPr="00EC6AD3">
              <w:t xml:space="preserve"> и молодежи, </w:t>
            </w:r>
            <w:r w:rsidRPr="001D72FF">
              <w:rPr>
                <w:highlight w:val="yellow"/>
              </w:rPr>
              <w:t>федеральных государственных образовательных стандартов дошкольного</w:t>
            </w:r>
            <w:r w:rsidRPr="00EC6AD3">
              <w:t xml:space="preserve">, начального общего, основного общего, среднего общего </w:t>
            </w:r>
            <w:r w:rsidRPr="001D72FF">
              <w:rPr>
                <w:highlight w:val="yellow"/>
              </w:rPr>
              <w:t>образования,</w:t>
            </w:r>
            <w:r w:rsidRPr="00EC6AD3">
              <w:t xml:space="preserve"> </w:t>
            </w:r>
            <w:r w:rsidRPr="001D72FF">
              <w:rPr>
                <w:highlight w:val="yellow"/>
              </w:rPr>
              <w:t>законодательства о правах ребенка, трудового законодательства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Нормативные документы по вопросам обучения и воспитания детей и молодежи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Конвенция о правах ребенка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Трудовое законодательство</w:t>
            </w:r>
          </w:p>
        </w:tc>
      </w:tr>
      <w:tr w:rsidR="00EC6AD3" w:rsidRPr="00EC6AD3"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1D72FF" w:rsidRDefault="00EC6AD3">
            <w:pPr>
              <w:pStyle w:val="ConsPlusNormal"/>
              <w:jc w:val="both"/>
              <w:rPr>
                <w:highlight w:val="yellow"/>
              </w:rPr>
            </w:pPr>
            <w:r w:rsidRPr="001D72FF">
              <w:rPr>
                <w:highlight w:val="yellow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1D72FF" w:rsidRDefault="00EC6AD3">
            <w:pPr>
              <w:pStyle w:val="ConsPlusNormal"/>
              <w:jc w:val="both"/>
              <w:rPr>
                <w:highlight w:val="yellow"/>
              </w:rPr>
            </w:pPr>
            <w:r w:rsidRPr="001D72FF">
              <w:rPr>
                <w:highlight w:val="yellow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  <w:outlineLvl w:val="3"/>
      </w:pPr>
      <w:bookmarkStart w:id="8" w:name="Par251"/>
      <w:bookmarkEnd w:id="8"/>
      <w:r>
        <w:t>3.1.2. Трудовая функция</w:t>
      </w: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EC6AD3" w:rsidRPr="00EC6AD3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59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03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EC6AD3" w:rsidRPr="00EC6AD3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1D72FF">
              <w:rPr>
                <w:highlight w:val="yellow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 xml:space="preserve">Регулирование поведения </w:t>
            </w:r>
            <w:proofErr w:type="gramStart"/>
            <w:r w:rsidRPr="001D72FF">
              <w:rPr>
                <w:highlight w:val="yellow"/>
              </w:rPr>
              <w:t>обучающихся</w:t>
            </w:r>
            <w:proofErr w:type="gramEnd"/>
            <w:r w:rsidRPr="001D72FF">
              <w:rPr>
                <w:highlight w:val="yellow"/>
              </w:rPr>
              <w:t xml:space="preserve"> для обеспечения безопасной образовательной среды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Постановка воспитательных целей,</w:t>
            </w:r>
            <w:r w:rsidRPr="00EC6AD3">
              <w:t xml:space="preserve"> способствующих развитию обучающихся, независимо от их способностей и характера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Определение и принятие четких правил поведения обучающимися</w:t>
            </w:r>
            <w:r w:rsidRPr="00EC6AD3">
              <w:t xml:space="preserve">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Проектирование и реализация воспитательных программ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Проектирование ситуаций и событий, развивающих эмоционально-ценностную сферу ребенка</w:t>
            </w:r>
            <w:r w:rsidRPr="00EC6AD3">
              <w:t xml:space="preserve"> (культуру переживаний и ценностные ориентации ребенка)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Помощь и поддержка в организации деятельности ученических органов самоуправления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1D72FF">
              <w:rPr>
                <w:highlight w:val="yellow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Использование конструктивных воспитательных усилий родителей (законных представителей) обучающихся, </w:t>
            </w:r>
            <w:r w:rsidRPr="001D72FF">
              <w:rPr>
                <w:highlight w:val="yellow"/>
              </w:rPr>
              <w:t>помощь семье в решении вопросов воспитания ребенка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1D72FF">
              <w:rPr>
                <w:highlight w:val="yellow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Строить воспитательную деятельность</w:t>
            </w:r>
            <w:r w:rsidRPr="00EC6AD3">
              <w:t xml:space="preserve"> </w:t>
            </w:r>
            <w:r w:rsidRPr="001D72FF">
              <w:rPr>
                <w:highlight w:val="yellow"/>
              </w:rPr>
              <w:t>с учетом культурных различий детей, половозрастных и индивидуальных особенностей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Общаться с детьми, признавать их достоинство, понимая и принимая их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Создавать в учебных группах</w:t>
            </w:r>
            <w:r w:rsidRPr="00EC6AD3">
              <w:t xml:space="preserve"> (классе, кружке, секции и т.п.) </w:t>
            </w:r>
            <w:r w:rsidRPr="001D72FF">
              <w:rPr>
                <w:highlight w:val="yellow"/>
              </w:rPr>
              <w:t>разновозрастные детско-взрослые общности обучающихся</w:t>
            </w:r>
            <w:r w:rsidRPr="00EC6AD3">
              <w:t>, их родителей (законных представителей) и педагогических работников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1D72FF">
              <w:rPr>
                <w:highlight w:val="yellow"/>
              </w:rPr>
              <w:t>Находить ценностный аспект учебного знания</w:t>
            </w:r>
            <w:r w:rsidRPr="00EC6AD3">
              <w:t xml:space="preserve"> и информации обеспечивать его понимание и переживание обучающимися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030415">
              <w:rPr>
                <w:highlight w:val="yellow"/>
              </w:rPr>
              <w:t>Владеть методами организации экскурсий, походов и экспедиций и т.</w:t>
            </w:r>
            <w:r w:rsidRPr="00EC6AD3">
              <w:t>п.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030415">
              <w:rPr>
                <w:highlight w:val="yellow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030415">
              <w:rPr>
                <w:highlight w:val="yellow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Основы законодательства о правах ребенка, законы в сфере образования</w:t>
            </w:r>
            <w:r w:rsidRPr="00EC6AD3">
              <w:t xml:space="preserve"> и федеральные государственные образовательные стандарты общего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История, теория, закономерности и принципы построения и функционирования образовательных (педагогических) систем</w:t>
            </w:r>
            <w:r w:rsidRPr="00EC6AD3">
              <w:t>, роль и место образования в жизни личности и общества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 xml:space="preserve">Основы </w:t>
            </w:r>
            <w:proofErr w:type="spellStart"/>
            <w:r w:rsidRPr="007C3A00">
              <w:rPr>
                <w:highlight w:val="yellow"/>
              </w:rPr>
              <w:t>психодидактики</w:t>
            </w:r>
            <w:proofErr w:type="spellEnd"/>
            <w:r w:rsidRPr="007C3A00">
              <w:rPr>
                <w:highlight w:val="yellow"/>
              </w:rPr>
              <w:t>,</w:t>
            </w:r>
            <w:r w:rsidRPr="00EC6AD3">
              <w:t xml:space="preserve"> поликультурного образования, закономерностей поведения в социальных сетях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Основные закономерности возрастного развития</w:t>
            </w:r>
            <w:r w:rsidRPr="00EC6AD3">
              <w:t xml:space="preserve">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C6AD3">
              <w:t>жизни</w:t>
            </w:r>
            <w:proofErr w:type="gramEnd"/>
            <w:r w:rsidRPr="00EC6AD3">
              <w:t xml:space="preserve"> и их возможные девиации, приемы их </w:t>
            </w:r>
            <w:r w:rsidRPr="00EC6AD3">
              <w:lastRenderedPageBreak/>
              <w:t>диагностики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7C3A00" w:rsidRDefault="00EC6AD3">
            <w:pPr>
              <w:pStyle w:val="ConsPlusNormal"/>
              <w:jc w:val="both"/>
              <w:rPr>
                <w:highlight w:val="yellow"/>
              </w:rPr>
            </w:pPr>
            <w:r w:rsidRPr="007C3A00">
              <w:rPr>
                <w:highlight w:val="yellow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Основы методики воспитательной работы,</w:t>
            </w:r>
            <w:r w:rsidRPr="00EC6AD3">
              <w:t xml:space="preserve"> основные принципы </w:t>
            </w:r>
            <w:proofErr w:type="spellStart"/>
            <w:r w:rsidRPr="00EC6AD3">
              <w:t>деятельностного</w:t>
            </w:r>
            <w:proofErr w:type="spellEnd"/>
            <w:r w:rsidRPr="00EC6AD3">
              <w:t xml:space="preserve"> подхода, виды и приемы современных педагогических технологий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</w:t>
            </w:r>
            <w:r w:rsidRPr="00EC6AD3">
              <w:t xml:space="preserve"> (экскурсий, походов и экспедиций)</w:t>
            </w:r>
          </w:p>
        </w:tc>
      </w:tr>
      <w:tr w:rsidR="00EC6AD3" w:rsidRPr="00EC6AD3"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7C3A00" w:rsidRDefault="00EC6AD3">
            <w:pPr>
              <w:pStyle w:val="ConsPlusNormal"/>
              <w:jc w:val="both"/>
              <w:rPr>
                <w:highlight w:val="yellow"/>
              </w:rPr>
            </w:pPr>
            <w:r w:rsidRPr="007C3A00">
              <w:rPr>
                <w:highlight w:val="yellow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7C3A00" w:rsidRDefault="00EC6AD3">
            <w:pPr>
              <w:pStyle w:val="ConsPlusNormal"/>
              <w:jc w:val="both"/>
              <w:rPr>
                <w:highlight w:val="yellow"/>
              </w:rPr>
            </w:pPr>
            <w:r w:rsidRPr="007C3A00">
              <w:rPr>
                <w:highlight w:val="yellow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  <w:outlineLvl w:val="3"/>
      </w:pPr>
      <w:bookmarkStart w:id="9" w:name="Par304"/>
      <w:bookmarkEnd w:id="9"/>
      <w:r>
        <w:t>3.1.3. Трудовая функция</w:t>
      </w:r>
    </w:p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EC6AD3" w:rsidRPr="00EC6AD3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EC6AD3" w:rsidRPr="00EC6AD3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7C3A00">
              <w:rPr>
                <w:highlight w:val="yellow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Выявление</w:t>
            </w:r>
            <w:r w:rsidRPr="00EC6AD3">
              <w:t xml:space="preserve"> в ходе наблюдения поведенческих и личностных </w:t>
            </w:r>
            <w:r w:rsidRPr="007C3A00">
              <w:rPr>
                <w:highlight w:val="yellow"/>
              </w:rPr>
              <w:t>проблем обучающихся, связанных с особенностями их развития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>Оценка параметров и проектирование психологически безопасной и комфортной образовательной среды</w:t>
            </w:r>
            <w:r w:rsidRPr="00EC6AD3">
              <w:t>, разработка программ профилактики различных форм насилия в школе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>Применение инструментария и методов диагностики</w:t>
            </w:r>
            <w:r w:rsidRPr="00EC6AD3">
              <w:t xml:space="preserve"> и оценки показателей уровня и динамики развития ребенка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FD4E26">
              <w:rPr>
                <w:highlight w:val="yellow"/>
              </w:rPr>
              <w:t>Освоение и применение психолого-педагогических технологий</w:t>
            </w:r>
            <w:r w:rsidRPr="00EC6AD3">
              <w:t xml:space="preserve">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C6AD3">
              <w:t>аутисты</w:t>
            </w:r>
            <w:proofErr w:type="spellEnd"/>
            <w:r w:rsidRPr="00EC6AD3">
              <w:t xml:space="preserve">, дети с синдромом дефицита внимания и </w:t>
            </w:r>
            <w:proofErr w:type="spellStart"/>
            <w:r w:rsidRPr="00EC6AD3">
              <w:t>гиперактивностью</w:t>
            </w:r>
            <w:proofErr w:type="spellEnd"/>
            <w:r w:rsidRPr="00EC6AD3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 xml:space="preserve">Оказание адресной помощи </w:t>
            </w:r>
            <w:proofErr w:type="gramStart"/>
            <w:r w:rsidRPr="00FD4E26">
              <w:rPr>
                <w:highlight w:val="yellow"/>
              </w:rPr>
              <w:t>обучающимся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>Взаимодействие с другими специалистами</w:t>
            </w:r>
            <w:r w:rsidRPr="00EC6AD3">
              <w:t xml:space="preserve"> в рамках </w:t>
            </w:r>
            <w:proofErr w:type="spellStart"/>
            <w:r w:rsidRPr="00EC6AD3">
              <w:t>психолого-медико-педагогического</w:t>
            </w:r>
            <w:proofErr w:type="spellEnd"/>
            <w:r w:rsidRPr="00EC6AD3">
              <w:t xml:space="preserve"> консилиума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>Разработка</w:t>
            </w:r>
            <w:r w:rsidRPr="00EC6AD3">
              <w:t xml:space="preserve"> (совместно с другими специалистами) и реализация совместно с родителями (законными представителями) </w:t>
            </w:r>
            <w:r w:rsidRPr="00FD4E26">
              <w:rPr>
                <w:highlight w:val="yellow"/>
              </w:rPr>
              <w:t>программ индивидуального развития ребенка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>Освоение и адекватное применение специальных технологий и методов</w:t>
            </w:r>
            <w:r w:rsidRPr="00EC6AD3">
              <w:t>, позволяющих проводить коррекционно-развивающую работу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FD4E26">
              <w:rPr>
                <w:highlight w:val="yellow"/>
              </w:rPr>
              <w:t>Развитие у обучающихся познавательной активности</w:t>
            </w:r>
            <w:r w:rsidRPr="00EC6AD3">
              <w:t xml:space="preserve">, самостоятельности, инициативы, творческих способностей, </w:t>
            </w:r>
            <w:r w:rsidRPr="00FD4E26">
              <w:rPr>
                <w:highlight w:val="yellow"/>
              </w:rPr>
              <w:t>формирование</w:t>
            </w:r>
            <w:r w:rsidRPr="00EC6AD3">
              <w:t xml:space="preserve"> гражданской позиции, </w:t>
            </w:r>
            <w:r w:rsidRPr="00FD4E26">
              <w:rPr>
                <w:highlight w:val="yellow"/>
              </w:rPr>
              <w:t>способности к труду</w:t>
            </w:r>
            <w:r w:rsidRPr="00EC6AD3">
              <w:t xml:space="preserve">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и реализация программ развития универсальных учебных </w:t>
            </w:r>
            <w:r w:rsidRPr="00EC6AD3">
              <w:lastRenderedPageBreak/>
              <w:t xml:space="preserve">действий, образцов и ценностей социального поведения, навыков поведения в мире виртуальной реальности и социальных сетях, </w:t>
            </w:r>
            <w:r w:rsidRPr="00FD4E26">
              <w:rPr>
                <w:highlight w:val="yellow"/>
              </w:rPr>
              <w:t>формирование толерантности и позитивных образцов поликультурного общения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 xml:space="preserve">Формирование системы регуляции поведения и деятельности </w:t>
            </w:r>
            <w:proofErr w:type="gramStart"/>
            <w:r w:rsidRPr="00FD4E26">
              <w:rPr>
                <w:highlight w:val="yellow"/>
              </w:rPr>
              <w:t>обучающихся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FD4E26">
              <w:rPr>
                <w:highlight w:val="yellow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>Владеть профессиональной установкой на оказание помощи любому ребенку</w:t>
            </w:r>
            <w:r w:rsidRPr="00EC6AD3">
              <w:t xml:space="preserve">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FD4E26">
              <w:rPr>
                <w:highlight w:val="yellow"/>
              </w:rPr>
              <w:t>Использовать в практике своей работы психологические подходы:</w:t>
            </w:r>
            <w:r w:rsidRPr="00EC6AD3">
              <w:t xml:space="preserve"> культурно-исторический, </w:t>
            </w:r>
            <w:proofErr w:type="spellStart"/>
            <w:r w:rsidRPr="00EC6AD3">
              <w:t>деятельностный</w:t>
            </w:r>
            <w:proofErr w:type="spellEnd"/>
            <w:r w:rsidRPr="00EC6AD3">
              <w:t xml:space="preserve"> и развивающий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Осуществлять</w:t>
            </w:r>
            <w:r w:rsidRPr="00EC6AD3">
              <w:t xml:space="preserve"> (совместно с психологом и другими специалистами) </w:t>
            </w:r>
            <w:r w:rsidRPr="00C526EC">
              <w:rPr>
                <w:highlight w:val="yellow"/>
              </w:rPr>
              <w:t>психолого-педагогическое сопровождение основных общеобразовательных программ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Понимать документацию специалистов</w:t>
            </w:r>
            <w:r w:rsidRPr="00EC6AD3">
              <w:t xml:space="preserve"> (психологов, дефектологов, логопедов и т.д.)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Составить</w:t>
            </w:r>
            <w:r w:rsidRPr="00EC6AD3">
              <w:t xml:space="preserve"> (совместно с психологом и другими специалистами) </w:t>
            </w:r>
            <w:r w:rsidRPr="00C526EC">
              <w:rPr>
                <w:highlight w:val="yellow"/>
              </w:rPr>
              <w:t xml:space="preserve">психолого-педагогическую характеристику (портрет) личности </w:t>
            </w:r>
            <w:proofErr w:type="gramStart"/>
            <w:r w:rsidRPr="00C526EC">
              <w:rPr>
                <w:highlight w:val="yellow"/>
              </w:rPr>
              <w:t>обучающегося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Разрабатывать и реализовывать индивидуальные образовательные маршруты,</w:t>
            </w:r>
            <w:r w:rsidRPr="00EC6AD3">
              <w:t xml:space="preserve">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Владеть стандартизированными методами психодиагностики</w:t>
            </w:r>
            <w:r w:rsidRPr="00EC6AD3">
              <w:t xml:space="preserve"> личностных характеристик и возрастных особенностей обучающихся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Оценивать образовательные результаты:</w:t>
            </w:r>
            <w:r w:rsidRPr="00EC6AD3">
              <w:t xml:space="preserve"> формируемые в преподаваемом предмете предметные и </w:t>
            </w:r>
            <w:proofErr w:type="spellStart"/>
            <w:r w:rsidRPr="00EC6AD3">
              <w:t>метапредметные</w:t>
            </w:r>
            <w:proofErr w:type="spellEnd"/>
            <w:r w:rsidRPr="00EC6AD3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Формировать детско-взрослые сообщества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C526EC">
              <w:rPr>
                <w:highlight w:val="yellow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Педагогические закономерности организации образовательного процесса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Законы развития личности</w:t>
            </w:r>
            <w:r w:rsidRPr="00EC6AD3">
              <w:t xml:space="preserve"> и проявления личностных свойств, психологические законы периодизации и кризисов развития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Теория и технологии учета возрастных особенностей обучающихся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Закономерности формирования детско-взрослых сообществ,</w:t>
            </w:r>
            <w:r w:rsidRPr="00EC6AD3">
              <w:t xml:space="preserve">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Основные закономерности семейных отношений,</w:t>
            </w:r>
            <w:r w:rsidRPr="00EC6AD3">
              <w:t xml:space="preserve"> позволяющие эффективно работать с родительской общественностью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Основы психодиагностики и основные признаки отклонения в развитии детей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C6AD3" w:rsidRPr="00EC6AD3"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C526EC" w:rsidRDefault="00EC6AD3">
            <w:pPr>
              <w:pStyle w:val="ConsPlusNormal"/>
              <w:jc w:val="both"/>
              <w:rPr>
                <w:highlight w:val="yellow"/>
              </w:rPr>
            </w:pPr>
            <w:r w:rsidRPr="00C526EC">
              <w:rPr>
                <w:highlight w:val="yellow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C526EC" w:rsidRDefault="00EC6AD3">
            <w:pPr>
              <w:pStyle w:val="ConsPlusNormal"/>
              <w:jc w:val="both"/>
              <w:rPr>
                <w:highlight w:val="yellow"/>
              </w:rPr>
            </w:pPr>
            <w:r w:rsidRPr="00C526EC">
              <w:rPr>
                <w:highlight w:val="yellow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2"/>
      </w:pPr>
      <w:bookmarkStart w:id="10" w:name="Par356"/>
      <w:bookmarkEnd w:id="10"/>
      <w:r>
        <w:t>3.2. Обобщенная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EC6AD3" w:rsidRPr="00EC6AD3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5 - 6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 xml:space="preserve">Происхождение обобщенной </w:t>
            </w:r>
            <w:r w:rsidRPr="00EC6AD3">
              <w:lastRenderedPageBreak/>
              <w:t>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lastRenderedPageBreak/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EC6AD3" w:rsidRPr="00EC6AD3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Учитель,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Воспитатель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EC6AD3" w:rsidRPr="00EC6AD3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C526EC">
              <w:rPr>
                <w:highlight w:val="yellow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Высшее образование или среднее профессиональное образование</w:t>
            </w:r>
            <w:r w:rsidRPr="00EC6AD3">
              <w:t xml:space="preserve">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C526EC" w:rsidRDefault="00EC6AD3">
            <w:pPr>
              <w:pStyle w:val="ConsPlusNormal"/>
              <w:jc w:val="both"/>
              <w:rPr>
                <w:highlight w:val="yellow"/>
              </w:rPr>
            </w:pPr>
            <w:r w:rsidRPr="00C526EC">
              <w:rPr>
                <w:highlight w:val="yellow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C526EC" w:rsidRDefault="00EC6AD3">
            <w:pPr>
              <w:pStyle w:val="ConsPlusNormal"/>
              <w:rPr>
                <w:highlight w:val="yellow"/>
              </w:rPr>
            </w:pPr>
            <w:r w:rsidRPr="00C526EC">
              <w:rPr>
                <w:highlight w:val="yellow"/>
              </w:rPr>
              <w:t>Требования к опыту практической работы не предъявляются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C526EC">
              <w:rPr>
                <w:highlight w:val="yellow"/>
              </w:rPr>
              <w:t>К педагогической деятельности не допускаются лица: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признанные</w:t>
            </w:r>
            <w:proofErr w:type="gramEnd"/>
            <w:r w:rsidRPr="00EC6AD3">
              <w:t xml:space="preserve"> недееспособными в установленном федеральным законом порядке;</w:t>
            </w:r>
          </w:p>
          <w:p w:rsidR="00EC6AD3" w:rsidRPr="00EC6AD3" w:rsidRDefault="00EC6AD3">
            <w:pPr>
              <w:pStyle w:val="ConsPlusNormal"/>
            </w:pPr>
            <w:r w:rsidRPr="00EC6AD3">
              <w:t>имеющие заболевания, предусмотренные установленным перечнем</w:t>
            </w:r>
          </w:p>
        </w:tc>
      </w:tr>
    </w:tbl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11" w:name="Par390"/>
      <w:bookmarkEnd w:id="11"/>
      <w:r>
        <w:t>Дополнительные характеристики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EC6AD3" w:rsidRPr="00EC6AD3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Наименование базовой группы, должности (профессии) или специальности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Преподаватели в средней школе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Преподаватели в системе специального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Преподавательский персонал начального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7C3A00" w:rsidRDefault="00EC6AD3">
            <w:pPr>
              <w:pStyle w:val="ConsPlusNormal"/>
              <w:jc w:val="both"/>
              <w:rPr>
                <w:highlight w:val="yellow"/>
              </w:rPr>
            </w:pPr>
            <w:r w:rsidRPr="007C3A00">
              <w:rPr>
                <w:highlight w:val="yellow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7C3A00" w:rsidRDefault="00EC6AD3">
            <w:pPr>
              <w:pStyle w:val="ConsPlusNormal"/>
              <w:rPr>
                <w:highlight w:val="yellow"/>
              </w:rPr>
            </w:pPr>
            <w:r w:rsidRPr="007C3A00">
              <w:rPr>
                <w:highlight w:val="yellow"/>
              </w:rPr>
              <w:t>Персонал дошкольного воспитания и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Преподавательский персонал специального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Учитель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Воспитатель</w:t>
            </w:r>
          </w:p>
        </w:tc>
      </w:tr>
      <w:tr w:rsidR="00EC6AD3" w:rsidRPr="00EC6AD3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Образование и педагогика</w:t>
            </w:r>
          </w:p>
        </w:tc>
      </w:tr>
    </w:tbl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12" w:name="Par414"/>
      <w:bookmarkEnd w:id="12"/>
      <w:r>
        <w:t>3.2.1.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EC6AD3" w:rsidRPr="00EC6AD3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5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9976E7">
              <w:rPr>
                <w:highlight w:val="yellow"/>
              </w:rPr>
              <w:lastRenderedPageBreak/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Участие в создании безопасной и психологически комфортной образовательной среды</w:t>
            </w:r>
            <w:r w:rsidRPr="00EC6AD3">
              <w:t xml:space="preserve"> образовательной организации через обеспечение безопасности жизни детей, </w:t>
            </w:r>
            <w:r w:rsidRPr="009976E7">
              <w:rPr>
                <w:highlight w:val="yellow"/>
              </w:rPr>
              <w:t>поддержание эмоционального благополучия ребенка</w:t>
            </w:r>
            <w:r w:rsidRPr="00EC6AD3">
              <w:t xml:space="preserve"> в период пребывания в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Планирование и реализация образовательной работы в группе детей</w:t>
            </w:r>
            <w:r w:rsidRPr="00EC6AD3">
              <w:t xml:space="preserve">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Организация и проведение педагогического мониторинга освоения детьми образовательной программы</w:t>
            </w:r>
            <w:r w:rsidRPr="00EC6AD3">
              <w:t xml:space="preserve"> и анализ образовательной работы в группе детей раннего и/или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Участие в планировании и корректировке образовательных задач</w:t>
            </w:r>
            <w:r w:rsidRPr="00EC6AD3">
              <w:t xml:space="preserve"> (совместно с психологом и другими специалистами) </w:t>
            </w:r>
            <w:r w:rsidRPr="009976E7">
              <w:rPr>
                <w:highlight w:val="yellow"/>
              </w:rPr>
              <w:t>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Реализация педагогических рекомендаций специалистов</w:t>
            </w:r>
            <w:r w:rsidRPr="00EC6AD3">
              <w:t xml:space="preserve">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Развитие профессионально значимых компетенций</w:t>
            </w:r>
            <w:r w:rsidRPr="00EC6AD3">
              <w:t>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Формирование психологической готовности к школьному обучению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Создание позитивного психологического климата в группе</w:t>
            </w:r>
            <w:r w:rsidRPr="00EC6AD3">
              <w:t xml:space="preserve">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Организация видов деятельности,</w:t>
            </w:r>
            <w:r w:rsidRPr="00EC6AD3">
              <w:t xml:space="preserve">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Организация конструктивного взаимодействия детей в разных видах деятельности, </w:t>
            </w:r>
            <w:r w:rsidRPr="009976E7">
              <w:rPr>
                <w:highlight w:val="yellow"/>
              </w:rPr>
              <w:t>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Активное использование </w:t>
            </w:r>
            <w:proofErr w:type="spellStart"/>
            <w:r w:rsidRPr="00EC6AD3">
              <w:t>недирективной</w:t>
            </w:r>
            <w:proofErr w:type="spellEnd"/>
            <w:r w:rsidRPr="00EC6AD3">
              <w:t xml:space="preserve"> помощи и </w:t>
            </w:r>
            <w:r w:rsidRPr="009976E7">
              <w:rPr>
                <w:highlight w:val="yellow"/>
              </w:rPr>
              <w:t>поддержка детской инициативы и самостоятельности в разных видах деятельности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Организация образовательного процесса на основе непосредственного общения с каждым ребенком</w:t>
            </w:r>
            <w:r w:rsidRPr="00EC6AD3">
              <w:t xml:space="preserve"> с учетом его особых образовательных потребностей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9976E7">
              <w:rPr>
                <w:highlight w:val="yellow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9976E7">
              <w:rPr>
                <w:highlight w:val="yellow"/>
              </w:rPr>
              <w:t>Организовывать виды деятельности,</w:t>
            </w:r>
            <w:r w:rsidRPr="00EC6AD3">
              <w:t xml:space="preserve">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Применять методы физического, познавательного и личностного развития детей</w:t>
            </w:r>
            <w:r w:rsidRPr="00EC6AD3">
              <w:t xml:space="preserve"> раннего и дошкольного возраста </w:t>
            </w:r>
            <w:r w:rsidRPr="009976E7">
              <w:rPr>
                <w:highlight w:val="yellow"/>
              </w:rPr>
              <w:t>в соответствии с образовательной программой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 xml:space="preserve">Использовать методы и средства анализа психолого-педагогического </w:t>
            </w:r>
            <w:r w:rsidRPr="009976E7">
              <w:rPr>
                <w:highlight w:val="yellow"/>
              </w:rPr>
              <w:lastRenderedPageBreak/>
              <w:t>мониторинга,</w:t>
            </w:r>
            <w:r w:rsidRPr="00EC6AD3">
              <w:t xml:space="preserve"> позволяющие оценить результаты освоения детьми образовательных программ, степень </w:t>
            </w:r>
            <w:proofErr w:type="spellStart"/>
            <w:r w:rsidRPr="00EC6AD3">
              <w:t>сформированности</w:t>
            </w:r>
            <w:proofErr w:type="spellEnd"/>
            <w:r w:rsidRPr="00EC6AD3"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Владеть всеми видами развивающих деятельностей дошкольника</w:t>
            </w:r>
            <w:r w:rsidRPr="00EC6AD3">
              <w:t xml:space="preserve"> (игровой, продуктивной, познавательно-исследовательской)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Выстраивать партнерское взаимодействие с родителями</w:t>
            </w:r>
            <w:r w:rsidRPr="00EC6AD3">
              <w:t xml:space="preserve">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9976E7">
              <w:rPr>
                <w:highlight w:val="yellow"/>
              </w:rPr>
              <w:t xml:space="preserve">Владеть </w:t>
            </w:r>
            <w:proofErr w:type="spellStart"/>
            <w:r w:rsidRPr="009976E7">
              <w:rPr>
                <w:highlight w:val="yellow"/>
              </w:rPr>
              <w:t>ИКТ-компетентностями</w:t>
            </w:r>
            <w:proofErr w:type="spellEnd"/>
            <w:r w:rsidRPr="009976E7">
              <w:rPr>
                <w:highlight w:val="yellow"/>
              </w:rPr>
              <w:t>,</w:t>
            </w:r>
            <w:r w:rsidRPr="00EC6AD3">
              <w:t xml:space="preserve">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9976E7">
              <w:rPr>
                <w:highlight w:val="yellow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9976E7" w:rsidRDefault="00EC6AD3">
            <w:pPr>
              <w:pStyle w:val="ConsPlusNormal"/>
              <w:jc w:val="both"/>
              <w:rPr>
                <w:highlight w:val="yellow"/>
              </w:rPr>
            </w:pPr>
            <w:r w:rsidRPr="009976E7">
              <w:rPr>
                <w:highlight w:val="yellow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Основные психологические подходы:</w:t>
            </w:r>
            <w:r w:rsidRPr="00EC6AD3">
              <w:t xml:space="preserve"> культурно-исторический, </w:t>
            </w:r>
            <w:proofErr w:type="spellStart"/>
            <w:r w:rsidRPr="00EC6AD3">
              <w:t>деятельностный</w:t>
            </w:r>
            <w:proofErr w:type="spellEnd"/>
            <w:r w:rsidRPr="00EC6AD3">
              <w:t xml:space="preserve"> и личностный; </w:t>
            </w:r>
            <w:r w:rsidRPr="009976E7">
              <w:rPr>
                <w:highlight w:val="yellow"/>
              </w:rPr>
              <w:t>основы дошкольной педагогики</w:t>
            </w:r>
            <w:r w:rsidRPr="00EC6AD3">
              <w:t>, включая классические системы дошкольного воспитания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9976E7">
              <w:rPr>
                <w:highlight w:val="yellow"/>
              </w:rPr>
              <w:t>Общие закономерности развития ребенка</w:t>
            </w:r>
            <w:r w:rsidRPr="00EC6AD3">
              <w:t xml:space="preserve"> в раннем и дошкольном возрасте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Особенности становления и развития детских деятельностей</w:t>
            </w:r>
            <w:r w:rsidRPr="00EC6AD3">
              <w:t xml:space="preserve"> в раннем и дошкольном возрасте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Основы теории физического, познавательного и личностного развития детей</w:t>
            </w:r>
            <w:r w:rsidRPr="00EC6AD3">
              <w:t xml:space="preserve"> раннего и дошкольного возраста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7C3A00">
              <w:rPr>
                <w:highlight w:val="yellow"/>
              </w:rPr>
              <w:t>Современные тенденции развития дошкольного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7C3A00" w:rsidRDefault="00EC6AD3">
            <w:pPr>
              <w:pStyle w:val="ConsPlusNormal"/>
              <w:jc w:val="both"/>
              <w:rPr>
                <w:highlight w:val="yellow"/>
              </w:rPr>
            </w:pPr>
            <w:r w:rsidRPr="007C3A00">
              <w:rPr>
                <w:highlight w:val="yellow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7C3A00" w:rsidRDefault="00EC6AD3">
            <w:pPr>
              <w:pStyle w:val="ConsPlusNormal"/>
              <w:jc w:val="both"/>
              <w:rPr>
                <w:highlight w:val="yellow"/>
              </w:rPr>
            </w:pPr>
            <w:r w:rsidRPr="007C3A00">
              <w:rPr>
                <w:highlight w:val="yellow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13" w:name="Par464"/>
      <w:bookmarkEnd w:id="13"/>
      <w:r>
        <w:t>3.2.2.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EC6AD3" w:rsidRPr="00EC6AD3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EC6AD3" w:rsidRPr="00EC6AD3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EC6AD3">
              <w:t>от</w:t>
            </w:r>
            <w:proofErr w:type="gramEnd"/>
            <w:r w:rsidRPr="00EC6AD3">
              <w:t xml:space="preserve"> игровой к учебной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у детей социальной </w:t>
            </w:r>
            <w:proofErr w:type="gramStart"/>
            <w:r w:rsidRPr="00EC6AD3">
              <w:t>позиции</w:t>
            </w:r>
            <w:proofErr w:type="gramEnd"/>
            <w:r w:rsidRPr="00EC6AD3">
              <w:t xml:space="preserve"> обучающихся на всем протяжении обучения в начальной школе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</w:t>
            </w:r>
            <w:proofErr w:type="spellStart"/>
            <w:r w:rsidRPr="00EC6AD3">
              <w:t>метапредметных</w:t>
            </w:r>
            <w:proofErr w:type="spellEnd"/>
            <w:r w:rsidRPr="00EC6AD3"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Объективная оценка успехов и </w:t>
            </w:r>
            <w:proofErr w:type="gramStart"/>
            <w:r w:rsidRPr="00EC6AD3">
              <w:t>возможностей</w:t>
            </w:r>
            <w:proofErr w:type="gramEnd"/>
            <w:r w:rsidRPr="00EC6AD3"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Организация учебного процесса с учетом своеобразия социальной </w:t>
            </w:r>
            <w:r w:rsidRPr="00EC6AD3">
              <w:lastRenderedPageBreak/>
              <w:t>ситуации развития первоклассника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EC6AD3">
              <w:t>метапредметной</w:t>
            </w:r>
            <w:proofErr w:type="spellEnd"/>
            <w:r w:rsidRPr="00EC6AD3">
              <w:t xml:space="preserve"> составляющей их содержания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EC6AD3">
              <w:t>метапредметных</w:t>
            </w:r>
            <w:proofErr w:type="spellEnd"/>
            <w:r w:rsidRPr="00EC6AD3">
              <w:t xml:space="preserve"> и личностных), выходящими за рамки программы начального общего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14" w:name="Par504"/>
      <w:bookmarkEnd w:id="14"/>
      <w:r>
        <w:t>3.2.3.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EC6AD3" w:rsidRPr="00EC6AD3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EC6AD3" w:rsidRPr="00EC6AD3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Определение на основе анализа учебной деятельности обучающегося </w:t>
            </w:r>
            <w:r w:rsidRPr="00EC6AD3">
              <w:lastRenderedPageBreak/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Организовать самостоятельную деятельность </w:t>
            </w:r>
            <w:proofErr w:type="gramStart"/>
            <w:r w:rsidRPr="00EC6AD3">
              <w:t>обучающихся</w:t>
            </w:r>
            <w:proofErr w:type="gramEnd"/>
            <w:r w:rsidRPr="00EC6AD3">
              <w:t>, в том числе исследовательскую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актуальные события современности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Осуществлять контрольно-оценочную деятельность в образовательном процессе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EC6AD3">
              <w:t>мультимедийным</w:t>
            </w:r>
            <w:proofErr w:type="spellEnd"/>
            <w:r w:rsidRPr="00EC6AD3">
              <w:t xml:space="preserve"> оборудованием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Владеть методами убеждения, аргументации своей позиции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Программы и учебники по преподаваемому предмету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Современные педагогические технологии реализации </w:t>
            </w:r>
            <w:proofErr w:type="spellStart"/>
            <w:r w:rsidRPr="00EC6AD3">
              <w:t>компетентностного</w:t>
            </w:r>
            <w:proofErr w:type="spellEnd"/>
            <w:r w:rsidRPr="00EC6AD3">
              <w:t xml:space="preserve"> подхода с учетом возрастных и индивидуальных особенностей обучающихся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Методы и технологии поликультурного, дифференцированного и развивающего обучения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Основы экологии, экономики, социологии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Правила внутреннего распорядка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Правила по охране труда и требования к безопасности образовательной среды</w:t>
            </w:r>
          </w:p>
        </w:tc>
      </w:tr>
      <w:tr w:rsidR="00EC6AD3" w:rsidRPr="00EC6AD3"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15" w:name="Par557"/>
      <w:bookmarkEnd w:id="15"/>
      <w:r>
        <w:t>3.2.4.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EC6AD3" w:rsidRPr="00EC6AD3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EC6AD3" w:rsidRPr="00EC6AD3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способности к </w:t>
            </w:r>
            <w:proofErr w:type="gramStart"/>
            <w:r w:rsidRPr="00EC6AD3">
              <w:t>логическому рассуждению</w:t>
            </w:r>
            <w:proofErr w:type="gramEnd"/>
            <w:r w:rsidRPr="00EC6AD3">
              <w:t xml:space="preserve"> и коммуникации, установки на использование этой способности, на ее ценность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конкретных знаний, умений и навыков в области математики и информатики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у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у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Развитие инициативы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по использованию математики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и поддержание высокой </w:t>
            </w:r>
            <w:proofErr w:type="gramStart"/>
            <w:r w:rsidRPr="00EC6AD3">
              <w:t>мотивации</w:t>
            </w:r>
            <w:proofErr w:type="gramEnd"/>
            <w:r w:rsidRPr="00EC6AD3"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Выявление 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недостоверных и малоправдоподобных данных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Ведение диалога с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</w:t>
            </w:r>
            <w:r w:rsidRPr="00EC6AD3">
              <w:lastRenderedPageBreak/>
              <w:t>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>, задачи олимпиад (включая новые задачи регионального этапа всероссийской олимпиады)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Владеть основными математическими компьютерными инструментами: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визуализации данных, зависимостей, отношений, процессов, геометрических объектов;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вычислений - численных и символьных;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обработки данных (статистики);</w:t>
            </w:r>
          </w:p>
          <w:p w:rsidR="00EC6AD3" w:rsidRPr="00EC6AD3" w:rsidRDefault="00EC6AD3">
            <w:pPr>
              <w:pStyle w:val="ConsPlusNormal"/>
              <w:jc w:val="both"/>
            </w:pPr>
            <w:r w:rsidRPr="00EC6AD3">
              <w:t>экспериментальных лабораторий (вероятность, информатика)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Квалифицированно набирать математический текст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Обеспечивать помощь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EC6AD3">
              <w:t>тьюторов</w:t>
            </w:r>
            <w:proofErr w:type="spellEnd"/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 математических элементов этих приложений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Теория и методика преподавания математики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 xml:space="preserve">Специальные подходы и источники информации для обучения математике </w:t>
            </w:r>
            <w:r w:rsidRPr="00EC6AD3">
              <w:lastRenderedPageBreak/>
              <w:t>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C6AD3" w:rsidRPr="00EC6AD3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lastRenderedPageBreak/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3"/>
      </w:pPr>
      <w:bookmarkStart w:id="16" w:name="Par629"/>
      <w:bookmarkEnd w:id="16"/>
      <w:r>
        <w:t>3.2.5. Трудовая функция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EC6AD3" w:rsidRPr="00EC6AD3"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C6AD3" w:rsidRPr="00EC6AD3">
        <w:trPr>
          <w:tblCellSpacing w:w="5" w:type="nil"/>
        </w:trPr>
        <w:tc>
          <w:tcPr>
            <w:tcW w:w="22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</w:p>
        </w:tc>
      </w:tr>
      <w:tr w:rsidR="00EC6AD3" w:rsidRPr="00EC6AD3">
        <w:trPr>
          <w:tblCellSpacing w:w="5" w:type="nil"/>
        </w:trPr>
        <w:tc>
          <w:tcPr>
            <w:tcW w:w="6317" w:type="dxa"/>
            <w:gridSpan w:val="4"/>
          </w:tcPr>
          <w:p w:rsidR="00EC6AD3" w:rsidRPr="00EC6AD3" w:rsidRDefault="00EC6AD3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C6AD3" w:rsidRPr="00EC6AD3" w:rsidRDefault="00EC6AD3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EC6AD3" w:rsidRPr="00EC6AD3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Осуществление 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proofErr w:type="gramStart"/>
            <w:r w:rsidRPr="00EC6AD3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EC6AD3">
              <w:t>интернет-форумы</w:t>
            </w:r>
            <w:proofErr w:type="spellEnd"/>
            <w:proofErr w:type="gramEnd"/>
            <w:r w:rsidRPr="00EC6AD3">
              <w:t xml:space="preserve"> и </w:t>
            </w:r>
            <w:proofErr w:type="spellStart"/>
            <w:r w:rsidRPr="00EC6AD3">
              <w:t>интернет-конференции</w:t>
            </w:r>
            <w:proofErr w:type="spellEnd"/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установки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Обсуждение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Поощрение индивидуального и коллективного литературного творчества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EC6AD3">
              <w:t>видеопродуктов</w:t>
            </w:r>
            <w:proofErr w:type="spellEnd"/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Формирование у обучающихся культуры ссылок на источники </w:t>
            </w:r>
            <w:r w:rsidRPr="00EC6AD3">
              <w:lastRenderedPageBreak/>
              <w:t>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lastRenderedPageBreak/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Владеть методами и приемами обучения русскому языку, в том числе как не родному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Вести постоянную работу с семьями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Проявлять позитивное отношение к родным языкам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Pr="00EC6AD3">
              <w:t>интернет-языка</w:t>
            </w:r>
            <w:proofErr w:type="spellEnd"/>
            <w:proofErr w:type="gramEnd"/>
            <w:r w:rsidRPr="00EC6AD3">
              <w:t>, языка субкультур, языка СМИ, ненормативной лексики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Поощрять формирование эмоциональной и рациональной потребности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в коммуникации как процессе, жизненно необходимом для человека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 лингвистических элементов этих приложений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Теория и методика преподавания русского языка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Контекстная языковая норма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Стандартное общерусское произношение и лексика, их отличия от местной языковой среды</w:t>
            </w:r>
          </w:p>
        </w:tc>
      </w:tr>
      <w:tr w:rsidR="00EC6AD3" w:rsidRPr="00EC6AD3"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center"/>
        <w:outlineLvl w:val="1"/>
      </w:pPr>
      <w:bookmarkStart w:id="17" w:name="Par679"/>
      <w:bookmarkEnd w:id="17"/>
      <w:r>
        <w:t>IV. Сведения об организациях - разработчиках</w:t>
      </w:r>
    </w:p>
    <w:p w:rsidR="00EC6AD3" w:rsidRDefault="00EC6AD3">
      <w:pPr>
        <w:pStyle w:val="ConsPlusNormal"/>
        <w:jc w:val="center"/>
      </w:pPr>
      <w:r>
        <w:t>профессионального стандарта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jc w:val="both"/>
        <w:outlineLvl w:val="2"/>
      </w:pPr>
      <w:bookmarkStart w:id="18" w:name="Par682"/>
      <w:bookmarkEnd w:id="18"/>
      <w:r>
        <w:t>4.1. Ответственная организация-разработчик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6AD3" w:rsidRDefault="00EC6AD3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EC6AD3" w:rsidRDefault="00EC6AD3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EC6AD3" w:rsidRDefault="00EC6AD3">
      <w:pPr>
        <w:pStyle w:val="ConsPlusNonformat"/>
      </w:pPr>
      <w:r>
        <w:t>│                  психолого-педагогический университет"                  │</w:t>
      </w:r>
    </w:p>
    <w:p w:rsidR="00EC6AD3" w:rsidRDefault="00EC6AD3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C6AD3" w:rsidRDefault="00EC6AD3">
      <w:pPr>
        <w:pStyle w:val="ConsPlusNonformat"/>
      </w:pPr>
      <w:r>
        <w:t>│    Ректор Рубцов Виталий Владимирович                                   │</w:t>
      </w:r>
    </w:p>
    <w:p w:rsidR="00EC6AD3" w:rsidRDefault="00EC6AD3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C6AD3" w:rsidRDefault="00EC6AD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6AD3" w:rsidRDefault="00EC6AD3">
      <w:pPr>
        <w:pStyle w:val="ConsPlusNormal"/>
        <w:jc w:val="both"/>
      </w:pPr>
    </w:p>
    <w:p w:rsidR="00EC6AD3" w:rsidRDefault="00EC6AD3">
      <w:pPr>
        <w:pStyle w:val="ConsPlusNormal"/>
        <w:jc w:val="both"/>
        <w:outlineLvl w:val="2"/>
      </w:pPr>
      <w:bookmarkStart w:id="19" w:name="Par693"/>
      <w:bookmarkEnd w:id="19"/>
      <w:r>
        <w:t>4.2. Наименования организаций-разработчиков</w:t>
      </w:r>
    </w:p>
    <w:p w:rsidR="00EC6AD3" w:rsidRDefault="00EC6AD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EC6AD3" w:rsidRPr="00EC6AD3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3" w:rsidRPr="00EC6AD3" w:rsidRDefault="00EC6AD3">
            <w:pPr>
              <w:pStyle w:val="ConsPlusNormal"/>
              <w:jc w:val="both"/>
            </w:pPr>
            <w:r w:rsidRPr="00EC6AD3"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ind w:firstLine="540"/>
        <w:jc w:val="both"/>
      </w:pPr>
      <w:r>
        <w:t>--------------------------------</w:t>
      </w:r>
    </w:p>
    <w:p w:rsidR="00EC6AD3" w:rsidRDefault="00EC6AD3">
      <w:pPr>
        <w:pStyle w:val="ConsPlusNormal"/>
        <w:ind w:firstLine="540"/>
        <w:jc w:val="both"/>
      </w:pPr>
      <w:bookmarkStart w:id="20" w:name="Par699"/>
      <w:bookmarkEnd w:id="20"/>
      <w:r>
        <w:t>&lt;1&gt; Общероссийский классификатор занятий.</w:t>
      </w:r>
    </w:p>
    <w:p w:rsidR="00EC6AD3" w:rsidRDefault="00EC6AD3">
      <w:pPr>
        <w:pStyle w:val="ConsPlusNormal"/>
        <w:ind w:firstLine="540"/>
        <w:jc w:val="both"/>
      </w:pPr>
      <w:bookmarkStart w:id="21" w:name="Par700"/>
      <w:bookmarkEnd w:id="21"/>
      <w:r>
        <w:t>&lt;2&gt; Общероссийский классификатор видов экономической деятельности.</w:t>
      </w:r>
    </w:p>
    <w:p w:rsidR="00EC6AD3" w:rsidRDefault="00EC6AD3">
      <w:pPr>
        <w:pStyle w:val="ConsPlusNormal"/>
        <w:ind w:firstLine="540"/>
        <w:jc w:val="both"/>
      </w:pPr>
      <w:bookmarkStart w:id="22" w:name="Par701"/>
      <w:bookmarkEnd w:id="22"/>
      <w:r>
        <w:t xml:space="preserve">&lt;3&gt;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EC6AD3" w:rsidRDefault="00EC6AD3">
      <w:pPr>
        <w:pStyle w:val="ConsPlusNormal"/>
        <w:ind w:firstLine="540"/>
        <w:jc w:val="both"/>
      </w:pPr>
      <w:bookmarkStart w:id="23" w:name="Par702"/>
      <w:bookmarkEnd w:id="23"/>
      <w:r>
        <w:lastRenderedPageBreak/>
        <w:t>&lt;4&gt; Общероссийский классификатор специальностей по образованию.</w:t>
      </w: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ind w:firstLine="540"/>
        <w:jc w:val="both"/>
      </w:pPr>
    </w:p>
    <w:p w:rsidR="00EC6AD3" w:rsidRDefault="00EC6A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C6AD3" w:rsidSect="008326E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2C" w:rsidRDefault="005C322C">
      <w:pPr>
        <w:spacing w:after="0" w:line="240" w:lineRule="auto"/>
      </w:pPr>
      <w:r>
        <w:separator/>
      </w:r>
    </w:p>
  </w:endnote>
  <w:endnote w:type="continuationSeparator" w:id="0">
    <w:p w:rsidR="005C322C" w:rsidRDefault="005C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61635" w:rsidRPr="00EC6AD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97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979"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D61635" w:rsidRPr="00EC6AD3"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97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979"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Default="00D616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61635" w:rsidRPr="00EC6AD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979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979"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2C" w:rsidRDefault="005C322C">
      <w:pPr>
        <w:spacing w:after="0" w:line="240" w:lineRule="auto"/>
      </w:pPr>
      <w:r>
        <w:separator/>
      </w:r>
    </w:p>
  </w:footnote>
  <w:footnote w:type="continuationSeparator" w:id="0">
    <w:p w:rsidR="005C322C" w:rsidRDefault="005C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35" w:rsidRPr="004C4F6F" w:rsidRDefault="00D61635" w:rsidP="004C4F6F">
    <w:pPr>
      <w:pStyle w:val="a3"/>
    </w:pPr>
    <w:r w:rsidRPr="004C4F6F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61635" w:rsidRPr="00EC6AD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EC6AD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EC6AD3">
            <w:rPr>
              <w:rFonts w:ascii="Tahoma" w:hAnsi="Tahoma" w:cs="Tahoma"/>
              <w:sz w:val="18"/>
              <w:szCs w:val="18"/>
            </w:rPr>
            <w:br/>
          </w:r>
          <w:r w:rsidRPr="00EC6AD3">
            <w:rPr>
              <w:rFonts w:ascii="Tahoma" w:hAnsi="Tahoma" w:cs="Tahoma"/>
              <w:sz w:val="16"/>
              <w:szCs w:val="16"/>
            </w:rPr>
            <w:t>Дата сохранения: 26.02.2014</w:t>
          </w:r>
        </w:p>
      </w:tc>
    </w:tr>
  </w:tbl>
  <w:p w:rsidR="00D61635" w:rsidRDefault="00D616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61635" w:rsidRDefault="00D61635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61635" w:rsidRPr="00EC6AD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635" w:rsidRPr="00EC6AD3" w:rsidRDefault="00D61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EC6AD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EC6AD3">
            <w:rPr>
              <w:rFonts w:ascii="Tahoma" w:hAnsi="Tahoma" w:cs="Tahoma"/>
              <w:sz w:val="18"/>
              <w:szCs w:val="18"/>
            </w:rPr>
            <w:br/>
          </w:r>
          <w:r w:rsidRPr="00EC6AD3">
            <w:rPr>
              <w:rFonts w:ascii="Tahoma" w:hAnsi="Tahoma" w:cs="Tahoma"/>
              <w:sz w:val="16"/>
              <w:szCs w:val="16"/>
            </w:rPr>
            <w:t>Дата сохранения: 26.02.2014</w:t>
          </w:r>
        </w:p>
      </w:tc>
    </w:tr>
  </w:tbl>
  <w:p w:rsidR="00D61635" w:rsidRDefault="00D616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61635" w:rsidRDefault="00D6163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C4"/>
    <w:rsid w:val="00030415"/>
    <w:rsid w:val="000C01ED"/>
    <w:rsid w:val="001D72FF"/>
    <w:rsid w:val="004C4F6F"/>
    <w:rsid w:val="005C322C"/>
    <w:rsid w:val="007C3A00"/>
    <w:rsid w:val="008326E2"/>
    <w:rsid w:val="008D34E2"/>
    <w:rsid w:val="00907183"/>
    <w:rsid w:val="009976E7"/>
    <w:rsid w:val="00A50979"/>
    <w:rsid w:val="00B71A88"/>
    <w:rsid w:val="00C401C4"/>
    <w:rsid w:val="00C526EC"/>
    <w:rsid w:val="00C5623F"/>
    <w:rsid w:val="00D61635"/>
    <w:rsid w:val="00EC6AD3"/>
    <w:rsid w:val="00F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326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3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F6F"/>
  </w:style>
  <w:style w:type="paragraph" w:styleId="a5">
    <w:name w:val="footer"/>
    <w:basedOn w:val="a"/>
    <w:link w:val="a6"/>
    <w:uiPriority w:val="99"/>
    <w:semiHidden/>
    <w:unhideWhenUsed/>
    <w:rsid w:val="004C4F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6813</Words>
  <Characters>38839</Characters>
  <Application>Microsoft Office Word</Application>
  <DocSecurity>2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vt:lpstr>
    </vt:vector>
  </TitlesOfParts>
  <Company/>
  <LinksUpToDate>false</LinksUpToDate>
  <CharactersWithSpaces>45561</CharactersWithSpaces>
  <SharedDoc>false</SharedDoc>
  <HLinks>
    <vt:vector size="54" baseType="variant"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Галина</cp:lastModifiedBy>
  <cp:revision>3</cp:revision>
  <cp:lastPrinted>2016-12-08T08:07:00Z</cp:lastPrinted>
  <dcterms:created xsi:type="dcterms:W3CDTF">2016-12-08T08:09:00Z</dcterms:created>
  <dcterms:modified xsi:type="dcterms:W3CDTF">2016-12-08T08:09:00Z</dcterms:modified>
</cp:coreProperties>
</file>